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44" w:rsidRPr="005E6CDA" w:rsidRDefault="00324344" w:rsidP="00324344">
      <w:pPr>
        <w:jc w:val="right"/>
        <w:rPr>
          <w:rFonts w:ascii="Baskerville Old Face" w:hAnsi="Baskerville Old Face" w:cs="Times New Roman"/>
          <w:sz w:val="20"/>
          <w:szCs w:val="20"/>
        </w:rPr>
      </w:pPr>
      <w:r w:rsidRPr="005E6CDA">
        <w:rPr>
          <w:rFonts w:ascii="Baskerville Old Face" w:hAnsi="Baskerville Old Face" w:cs="Times New Roman"/>
          <w:sz w:val="20"/>
          <w:szCs w:val="20"/>
        </w:rPr>
        <w:t>4</w:t>
      </w:r>
      <w:r w:rsidR="005E6CDA">
        <w:rPr>
          <w:rFonts w:ascii="Baskerville Old Face" w:hAnsi="Baskerville Old Face" w:cs="Times New Roman"/>
          <w:sz w:val="20"/>
          <w:szCs w:val="20"/>
        </w:rPr>
        <w:t>.Modello per la redazione della relazione tecnico-finanziaria</w:t>
      </w:r>
    </w:p>
    <w:p w:rsidR="00324344" w:rsidRPr="00324344" w:rsidRDefault="00324344" w:rsidP="0032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243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Quadro di riepilogo analisi economico finanziaria</w:t>
      </w:r>
    </w:p>
    <w:p w:rsidR="00324344" w:rsidRPr="00324344" w:rsidRDefault="00324344" w:rsidP="003243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2434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(allegato a margine della relazione tecnico finanziaria art. 39 Statuto Regione Calabria)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243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Titolo: Legge regionale “………………………………………………………”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La tabella 1 </w:t>
      </w: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>è utilizzata per individuare e classificare la spese indotte dall’attuazione del provvedimento.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Nella colonna 1</w:t>
      </w: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va indicato l’articolo del testo che produce un impatto finanziario in termini di spesa o minore entrata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Nella colonna 2</w:t>
      </w: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si descrive con precisione la spesa 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Nella colonna 3</w:t>
      </w: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si specifica la natura economica della spesa: C “spesa corrente”, I “spesa d’investimento”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Nella Colonna 4</w:t>
      </w: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si individua il carattere temporale della spesa: A “annuale, P “Pluriennale”.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Nella colonna 5</w:t>
      </w: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si indica l’ammontare previsto della spesa corrispondente. 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24344" w:rsidRPr="00324344" w:rsidRDefault="00324344" w:rsidP="00324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24344">
        <w:rPr>
          <w:rFonts w:ascii="Arial" w:eastAsia="Times New Roman" w:hAnsi="Arial" w:cs="Arial"/>
          <w:b/>
          <w:sz w:val="24"/>
          <w:szCs w:val="24"/>
          <w:lang w:eastAsia="it-IT"/>
        </w:rPr>
        <w:t>Tab. 1 - Oneri finanziari</w:t>
      </w:r>
      <w:r w:rsidRPr="00324344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461"/>
        <w:gridCol w:w="1990"/>
        <w:gridCol w:w="2085"/>
        <w:gridCol w:w="2039"/>
      </w:tblGrid>
      <w:tr w:rsidR="00324344" w:rsidRPr="00324344" w:rsidTr="00892FB2">
        <w:tc>
          <w:tcPr>
            <w:tcW w:w="1056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24344">
              <w:rPr>
                <w:rFonts w:ascii="Times New Roman" w:eastAsia="Times New Roman" w:hAnsi="Times New Roman" w:cs="Times New Roman"/>
                <w:b/>
                <w:lang w:eastAsia="it-IT"/>
              </w:rPr>
              <w:t>Articolo</w:t>
            </w:r>
          </w:p>
        </w:tc>
        <w:tc>
          <w:tcPr>
            <w:tcW w:w="2527" w:type="dxa"/>
          </w:tcPr>
          <w:p w:rsidR="00324344" w:rsidRPr="00324344" w:rsidRDefault="00324344" w:rsidP="0032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24344">
              <w:rPr>
                <w:rFonts w:ascii="Times New Roman" w:eastAsia="Times New Roman" w:hAnsi="Times New Roman" w:cs="Times New Roman"/>
                <w:b/>
                <w:lang w:eastAsia="it-IT"/>
              </w:rPr>
              <w:t>Descrizione spese</w:t>
            </w:r>
          </w:p>
        </w:tc>
        <w:tc>
          <w:tcPr>
            <w:tcW w:w="2040" w:type="dxa"/>
          </w:tcPr>
          <w:p w:rsidR="00324344" w:rsidRPr="00324344" w:rsidRDefault="00324344" w:rsidP="0032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24344">
              <w:rPr>
                <w:rFonts w:ascii="Times New Roman" w:eastAsia="Times New Roman" w:hAnsi="Times New Roman" w:cs="Times New Roman"/>
                <w:b/>
                <w:lang w:eastAsia="it-IT"/>
              </w:rPr>
              <w:t>Tipologia</w:t>
            </w:r>
          </w:p>
          <w:p w:rsidR="00324344" w:rsidRPr="00324344" w:rsidRDefault="00324344" w:rsidP="0032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24344">
              <w:rPr>
                <w:rFonts w:ascii="Times New Roman" w:eastAsia="Times New Roman" w:hAnsi="Times New Roman" w:cs="Times New Roman"/>
                <w:b/>
                <w:lang w:eastAsia="it-IT"/>
              </w:rPr>
              <w:t>I o C</w:t>
            </w:r>
          </w:p>
        </w:tc>
        <w:tc>
          <w:tcPr>
            <w:tcW w:w="2133" w:type="dxa"/>
          </w:tcPr>
          <w:p w:rsidR="00324344" w:rsidRPr="00324344" w:rsidRDefault="00324344" w:rsidP="0032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24344">
              <w:rPr>
                <w:rFonts w:ascii="Times New Roman" w:eastAsia="Times New Roman" w:hAnsi="Times New Roman" w:cs="Times New Roman"/>
                <w:b/>
                <w:lang w:eastAsia="it-IT"/>
              </w:rPr>
              <w:t>Carattere Temporale</w:t>
            </w:r>
          </w:p>
          <w:p w:rsidR="00324344" w:rsidRPr="00324344" w:rsidRDefault="00324344" w:rsidP="0032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2434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A o P </w:t>
            </w:r>
          </w:p>
        </w:tc>
        <w:tc>
          <w:tcPr>
            <w:tcW w:w="2098" w:type="dxa"/>
          </w:tcPr>
          <w:p w:rsidR="00324344" w:rsidRPr="00324344" w:rsidRDefault="00324344" w:rsidP="0032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24344">
              <w:rPr>
                <w:rFonts w:ascii="Times New Roman" w:eastAsia="Times New Roman" w:hAnsi="Times New Roman" w:cs="Times New Roman"/>
                <w:b/>
                <w:lang w:eastAsia="it-IT"/>
              </w:rPr>
              <w:t>Importo</w:t>
            </w:r>
          </w:p>
        </w:tc>
      </w:tr>
      <w:tr w:rsidR="00324344" w:rsidRPr="00324344" w:rsidTr="00892FB2">
        <w:tc>
          <w:tcPr>
            <w:tcW w:w="1056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7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33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8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4344" w:rsidRPr="00324344" w:rsidTr="00892FB2">
        <w:tc>
          <w:tcPr>
            <w:tcW w:w="1056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7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33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8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4344" w:rsidRPr="00324344" w:rsidRDefault="00324344" w:rsidP="003243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24344">
        <w:rPr>
          <w:rFonts w:ascii="Arial" w:eastAsia="Times New Roman" w:hAnsi="Arial" w:cs="Arial"/>
          <w:b/>
          <w:sz w:val="24"/>
          <w:szCs w:val="24"/>
          <w:lang w:eastAsia="it-IT"/>
        </w:rPr>
        <w:t>Criteri di quantificazione degli oneri finanziari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24344" w:rsidRPr="00324344" w:rsidRDefault="00324344" w:rsidP="0032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>Vanno esplicitati i criteri utilizzati per la quantificazione della spesa corrispondente. A titolo esemplificativo e non esaustivo si indicano possibili criteri da specificare:</w:t>
      </w:r>
    </w:p>
    <w:p w:rsidR="00324344" w:rsidRPr="00324344" w:rsidRDefault="00324344" w:rsidP="00324344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esatta determinazione</w:t>
      </w: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>: indennità Garante fissata al 30% dell’indennità percepita dal Consigliere regionale.</w:t>
      </w:r>
    </w:p>
    <w:p w:rsidR="00324344" w:rsidRPr="00324344" w:rsidRDefault="00324344" w:rsidP="00324344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stima parametrica</w:t>
      </w: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>: rimborso spese vive documentate per partecipazione ad organi. Individuazione di un numero medio di sedute ed applicazione di un parametro di costo desunto dal funzionamento di organi similari;</w:t>
      </w:r>
    </w:p>
    <w:p w:rsidR="00324344" w:rsidRPr="00324344" w:rsidRDefault="00324344" w:rsidP="00324344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tetto di spesa</w:t>
      </w: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>: individuazione di un limite massimo di risorse disponibili, accompagnata da indicazione nel testo della proposta dei criteri di accesso e di selezione dei potenziali fruitori;</w:t>
      </w:r>
    </w:p>
    <w:p w:rsidR="00324344" w:rsidRPr="00324344" w:rsidRDefault="00324344" w:rsidP="00324344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mancata indicazione</w:t>
      </w: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>: specificare le ragioni per cui si ritiene che gli oneri non sia determinati ed indeterminabili.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4344" w:rsidRPr="00324344" w:rsidRDefault="00324344" w:rsidP="003243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24344">
        <w:rPr>
          <w:rFonts w:ascii="Arial" w:eastAsia="Times New Roman" w:hAnsi="Arial" w:cs="Arial"/>
          <w:b/>
          <w:sz w:val="24"/>
          <w:szCs w:val="24"/>
          <w:lang w:eastAsia="it-IT"/>
        </w:rPr>
        <w:t>Tab. 2 Copertura finanziaria</w:t>
      </w:r>
      <w:r w:rsidRPr="00324344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4344" w:rsidRPr="00324344" w:rsidRDefault="00324344" w:rsidP="0032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43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Indicare nella Tabella 2 il Programma e/o Capitolo di copertura degli oneri finanziari indicate nella tabella 1. </w:t>
      </w:r>
    </w:p>
    <w:p w:rsidR="00324344" w:rsidRPr="00324344" w:rsidRDefault="00324344" w:rsidP="0032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24344" w:rsidRPr="00324344" w:rsidRDefault="00324344" w:rsidP="0032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>A titolo esemplificativo e non esaustivo si individuano come possibili coperture:</w:t>
      </w:r>
    </w:p>
    <w:p w:rsidR="00324344" w:rsidRPr="00324344" w:rsidRDefault="00324344" w:rsidP="0032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>- l’utilizzo di accantonamenti a fondi speciali di parte corrente (Programma U.20.03 – capitolo U0700110101) di parte         capitale (Programma U.20.03  - capitolo U0700120101);</w:t>
      </w:r>
    </w:p>
    <w:p w:rsidR="00324344" w:rsidRPr="00324344" w:rsidRDefault="00324344" w:rsidP="0032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>- riduzione di precedenti autorizzazioni legislative di spesa;</w:t>
      </w:r>
    </w:p>
    <w:p w:rsidR="00324344" w:rsidRPr="00324344" w:rsidRDefault="00324344" w:rsidP="0032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>- nuovi o maggiori entrate;</w:t>
      </w:r>
    </w:p>
    <w:p w:rsidR="00324344" w:rsidRPr="00324344" w:rsidRDefault="00324344" w:rsidP="0032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>- imputazione esatta al Programma, inerente e coerente con la spesa prevista</w:t>
      </w:r>
    </w:p>
    <w:p w:rsidR="00324344" w:rsidRPr="00324344" w:rsidRDefault="00324344" w:rsidP="0032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3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altre forme di copertura </w:t>
      </w: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1843"/>
        <w:gridCol w:w="1559"/>
        <w:gridCol w:w="1620"/>
      </w:tblGrid>
      <w:tr w:rsidR="00324344" w:rsidRPr="00324344" w:rsidTr="00892FB2">
        <w:tc>
          <w:tcPr>
            <w:tcW w:w="2622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243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Programma/Capitolo</w:t>
            </w:r>
          </w:p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243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Anno 2020</w:t>
            </w:r>
          </w:p>
        </w:tc>
        <w:tc>
          <w:tcPr>
            <w:tcW w:w="1843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243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Anno 2021</w:t>
            </w:r>
          </w:p>
        </w:tc>
        <w:tc>
          <w:tcPr>
            <w:tcW w:w="1559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243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Anno 2022</w:t>
            </w:r>
          </w:p>
        </w:tc>
        <w:tc>
          <w:tcPr>
            <w:tcW w:w="1620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243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</w:tr>
      <w:tr w:rsidR="00324344" w:rsidRPr="00324344" w:rsidTr="00892FB2">
        <w:tc>
          <w:tcPr>
            <w:tcW w:w="2622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2434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…………</w:t>
            </w:r>
          </w:p>
        </w:tc>
        <w:tc>
          <w:tcPr>
            <w:tcW w:w="1701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24344" w:rsidRPr="00324344" w:rsidTr="00892FB2">
        <w:tc>
          <w:tcPr>
            <w:tcW w:w="2622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24344" w:rsidRPr="00324344" w:rsidTr="00892FB2">
        <w:tc>
          <w:tcPr>
            <w:tcW w:w="2622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2434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701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shd w:val="pct10" w:color="auto" w:fill="auto"/>
          </w:tcPr>
          <w:p w:rsidR="00324344" w:rsidRPr="00324344" w:rsidRDefault="00324344" w:rsidP="00324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2434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324344" w:rsidRPr="00324344" w:rsidRDefault="00324344" w:rsidP="0032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324344" w:rsidRPr="00324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22" w:rsidRDefault="00C65D22" w:rsidP="00F06C6A">
      <w:pPr>
        <w:spacing w:after="0" w:line="240" w:lineRule="auto"/>
      </w:pPr>
      <w:r>
        <w:separator/>
      </w:r>
    </w:p>
  </w:endnote>
  <w:endnote w:type="continuationSeparator" w:id="0">
    <w:p w:rsidR="00C65D22" w:rsidRDefault="00C65D22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22" w:rsidRDefault="00C65D22" w:rsidP="00F06C6A">
      <w:pPr>
        <w:spacing w:after="0" w:line="240" w:lineRule="auto"/>
      </w:pPr>
      <w:r>
        <w:separator/>
      </w:r>
    </w:p>
  </w:footnote>
  <w:footnote w:type="continuationSeparator" w:id="0">
    <w:p w:rsidR="00C65D22" w:rsidRDefault="00C65D22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33198"/>
    <w:rsid w:val="00950D8C"/>
    <w:rsid w:val="00955F03"/>
    <w:rsid w:val="00960CAC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65D22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78DB-29F0-4A05-9D65-D00D3A50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2020-12-11T11:15:00Z</dcterms:created>
  <dcterms:modified xsi:type="dcterms:W3CDTF">2020-12-11T11:15:00Z</dcterms:modified>
</cp:coreProperties>
</file>