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D78" w:rsidRPr="005B45A8" w:rsidRDefault="00C93D78" w:rsidP="005B45A8">
      <w:pPr>
        <w:pStyle w:val="Titolo"/>
        <w:spacing w:line="276" w:lineRule="auto"/>
        <w:jc w:val="right"/>
        <w:rPr>
          <w:rStyle w:val="Titolodellibro"/>
          <w:rFonts w:ascii="Times New Roman" w:hAnsi="Times New Roman" w:cs="Times New Roman"/>
          <w:color w:val="auto"/>
          <w:sz w:val="24"/>
          <w:szCs w:val="24"/>
        </w:rPr>
      </w:pPr>
      <w:r w:rsidRPr="005B45A8">
        <w:rPr>
          <w:rStyle w:val="Titolodellibro"/>
          <w:rFonts w:ascii="Times New Roman" w:hAnsi="Times New Roman" w:cs="Times New Roman"/>
          <w:color w:val="auto"/>
          <w:sz w:val="24"/>
          <w:szCs w:val="24"/>
        </w:rPr>
        <w:t>ai mezzi di informazione</w:t>
      </w:r>
    </w:p>
    <w:p w:rsidR="005B45A8" w:rsidRPr="005B45A8" w:rsidRDefault="00C93D78" w:rsidP="005B45A8">
      <w:pPr>
        <w:pStyle w:val="Titolo"/>
        <w:spacing w:line="276" w:lineRule="auto"/>
        <w:jc w:val="both"/>
        <w:rPr>
          <w:rFonts w:ascii="Times New Roman" w:hAnsi="Times New Roman" w:cs="Times New Roman"/>
          <w:b/>
          <w:bCs/>
          <w:smallCaps/>
          <w:color w:val="auto"/>
          <w:sz w:val="24"/>
          <w:szCs w:val="24"/>
        </w:rPr>
      </w:pPr>
      <w:r w:rsidRPr="005B45A8">
        <w:rPr>
          <w:rStyle w:val="Titolodellibro"/>
          <w:rFonts w:ascii="Times New Roman" w:hAnsi="Times New Roman" w:cs="Times New Roman"/>
          <w:color w:val="auto"/>
          <w:sz w:val="24"/>
          <w:szCs w:val="24"/>
        </w:rPr>
        <w:t>Comunicato stampa</w:t>
      </w:r>
    </w:p>
    <w:p w:rsidR="005B45A8" w:rsidRPr="005B45A8" w:rsidRDefault="005B45A8" w:rsidP="005B45A8">
      <w:pPr>
        <w:pStyle w:val="normal"/>
        <w:jc w:val="both"/>
        <w:rPr>
          <w:rFonts w:ascii="Times New Roman" w:hAnsi="Times New Roman" w:cs="Times New Roman"/>
          <w:b/>
          <w:sz w:val="24"/>
          <w:szCs w:val="24"/>
        </w:rPr>
      </w:pPr>
      <w:r w:rsidRPr="005B45A8">
        <w:rPr>
          <w:rFonts w:ascii="Times New Roman" w:hAnsi="Times New Roman" w:cs="Times New Roman"/>
          <w:b/>
          <w:sz w:val="24"/>
          <w:szCs w:val="24"/>
        </w:rPr>
        <w:t>Il Garante: “Massima attenzione ai pellegrinaggi UNITALSI coinvolti dallo sciopero ferroviario dell’11 giugno”</w:t>
      </w:r>
    </w:p>
    <w:p w:rsidR="005B45A8" w:rsidRPr="005B45A8" w:rsidRDefault="005B45A8" w:rsidP="005B45A8">
      <w:pPr>
        <w:pStyle w:val="normal"/>
        <w:jc w:val="both"/>
        <w:rPr>
          <w:rFonts w:ascii="Times New Roman" w:hAnsi="Times New Roman" w:cs="Times New Roman"/>
          <w:sz w:val="24"/>
          <w:szCs w:val="24"/>
        </w:rPr>
      </w:pPr>
    </w:p>
    <w:p w:rsidR="005B45A8" w:rsidRPr="005B45A8" w:rsidRDefault="005B45A8" w:rsidP="005B45A8">
      <w:pPr>
        <w:pStyle w:val="normal"/>
        <w:ind w:firstLine="708"/>
        <w:jc w:val="both"/>
        <w:rPr>
          <w:rFonts w:ascii="Times New Roman" w:hAnsi="Times New Roman" w:cs="Times New Roman"/>
          <w:sz w:val="24"/>
          <w:szCs w:val="24"/>
        </w:rPr>
      </w:pPr>
      <w:r w:rsidRPr="005B45A8">
        <w:rPr>
          <w:rFonts w:ascii="Times New Roman" w:hAnsi="Times New Roman" w:cs="Times New Roman"/>
          <w:sz w:val="24"/>
          <w:szCs w:val="24"/>
        </w:rPr>
        <w:t xml:space="preserve">Il Garante dei diritti delle persone con disabilità, Avv. Ernesto Siclari, segue con particolare attenzione le possibili ripercussioni dello sciopero nazionale del personale ferroviario indetto per l’11 giugno sui viaggi organizzati dall’UNITALSI, in particolare sulle partenze della Sezione Calabrese da Reggio Calabria, programmate proprio nella giornata interessata dall’astensione dal lavoro. La mobilitazione, che coinvolge Trenitalia, </w:t>
      </w:r>
      <w:proofErr w:type="spellStart"/>
      <w:r w:rsidRPr="005B45A8">
        <w:rPr>
          <w:rFonts w:ascii="Times New Roman" w:hAnsi="Times New Roman" w:cs="Times New Roman"/>
          <w:sz w:val="24"/>
          <w:szCs w:val="24"/>
        </w:rPr>
        <w:t>Trenord</w:t>
      </w:r>
      <w:proofErr w:type="spellEnd"/>
      <w:r w:rsidRPr="005B45A8">
        <w:rPr>
          <w:rFonts w:ascii="Times New Roman" w:hAnsi="Times New Roman" w:cs="Times New Roman"/>
          <w:sz w:val="24"/>
          <w:szCs w:val="24"/>
        </w:rPr>
        <w:t xml:space="preserve"> e Italo, potrebbe determinare cancellazioni, ritardi o variazioni dei convogli dedicati ai pellegrinaggi, con conseguenze dirette sui partecipanti che necessitano di assistenza, accompagnamento e condizioni di viaggio adeguate. Il Garante sottolinea che, in un contesto come questo, è indispensabile garantire continuità, sicurezza e supporto alle persone con disabilità che prendono parte ai pellegrinaggi, affinché nessuno si trovi in una situazione di incertezza o impossibilità a raggiungere la destinazione prevista. Le fasce dei servizi minimi garantiti rappresentano un riferimento utile, ma non sempre sufficiente per chi viaggia con esigenze specifiche o richiede tempi più lunghi nelle operazioni di salita, discesa e assistenza.</w:t>
      </w:r>
    </w:p>
    <w:p w:rsidR="005B45A8" w:rsidRPr="005B45A8" w:rsidRDefault="005B45A8" w:rsidP="005B45A8">
      <w:pPr>
        <w:pStyle w:val="normal"/>
        <w:ind w:firstLine="708"/>
        <w:jc w:val="both"/>
        <w:rPr>
          <w:rFonts w:ascii="Times New Roman" w:hAnsi="Times New Roman" w:cs="Times New Roman"/>
          <w:sz w:val="24"/>
          <w:szCs w:val="24"/>
        </w:rPr>
      </w:pPr>
      <w:r w:rsidRPr="005B45A8">
        <w:rPr>
          <w:rFonts w:ascii="Times New Roman" w:hAnsi="Times New Roman" w:cs="Times New Roman"/>
          <w:sz w:val="24"/>
          <w:szCs w:val="24"/>
        </w:rPr>
        <w:t>«È necessario – afferma l’Avv. Siclari – che le aziende ferroviarie assicurino comunicazioni tempestive e soluzioni alternative per i pellegrini con disabilità coinvolti nei viaggi UNITALSI. La partecipazione a un pellegrinaggio non può trasformarsi in un percorso ad ostacoli, soprattutto per chi vive condizioni di fragilità e ha diritto a un viaggio sereno e dignitoso».</w:t>
      </w:r>
    </w:p>
    <w:p w:rsidR="005B45A8" w:rsidRPr="005B45A8" w:rsidRDefault="005B45A8" w:rsidP="005B45A8">
      <w:pPr>
        <w:pStyle w:val="normal"/>
        <w:ind w:firstLine="708"/>
        <w:jc w:val="both"/>
        <w:rPr>
          <w:rFonts w:ascii="Times New Roman" w:hAnsi="Times New Roman" w:cs="Times New Roman"/>
          <w:sz w:val="24"/>
          <w:szCs w:val="24"/>
        </w:rPr>
      </w:pPr>
      <w:r w:rsidRPr="005B45A8">
        <w:rPr>
          <w:rFonts w:ascii="Times New Roman" w:hAnsi="Times New Roman" w:cs="Times New Roman"/>
          <w:sz w:val="24"/>
          <w:szCs w:val="24"/>
        </w:rPr>
        <w:t>Il Garante della Regione Calabria auspica che Governo e Sindacati trovino presto un punto di accordo che si configuri utile alla soluzione della vicenda e foriero di risultati in termini di assicurazione della mobilità e della inclusione.</w:t>
      </w:r>
    </w:p>
    <w:p w:rsidR="005B45A8" w:rsidRPr="005B45A8" w:rsidRDefault="005B45A8" w:rsidP="005B45A8">
      <w:pPr>
        <w:pStyle w:val="normal"/>
        <w:ind w:firstLine="708"/>
        <w:jc w:val="both"/>
        <w:rPr>
          <w:rFonts w:ascii="Times New Roman" w:hAnsi="Times New Roman" w:cs="Times New Roman"/>
          <w:sz w:val="24"/>
          <w:szCs w:val="24"/>
        </w:rPr>
      </w:pPr>
      <w:r>
        <w:rPr>
          <w:rFonts w:ascii="Times New Roman" w:hAnsi="Times New Roman" w:cs="Times New Roman"/>
          <w:sz w:val="24"/>
          <w:szCs w:val="24"/>
        </w:rPr>
        <w:t>Il presidio istituzionale di garanzia</w:t>
      </w:r>
      <w:r w:rsidRPr="005B45A8">
        <w:rPr>
          <w:rFonts w:ascii="Times New Roman" w:hAnsi="Times New Roman" w:cs="Times New Roman"/>
          <w:sz w:val="24"/>
          <w:szCs w:val="24"/>
        </w:rPr>
        <w:t xml:space="preserve"> rimane in contatto con le realtà interessate e invita i viaggiatori a segnalare eventuali criticità, così da garantire un intervento rapido e mirato nel pieno rispetto dei diritti delle persone con disabilità e della loro libertà di movimento.</w:t>
      </w:r>
    </w:p>
    <w:p w:rsidR="005B45A8" w:rsidRDefault="005B45A8" w:rsidP="005B45A8">
      <w:pPr>
        <w:spacing w:after="0"/>
        <w:jc w:val="center"/>
        <w:rPr>
          <w:rFonts w:ascii="Times New Roman" w:eastAsia="Times New Roman" w:hAnsi="Times New Roman" w:cs="Times New Roman"/>
          <w:sz w:val="24"/>
          <w:szCs w:val="24"/>
        </w:rPr>
      </w:pPr>
    </w:p>
    <w:p w:rsidR="00AE03B5" w:rsidRPr="005B45A8" w:rsidRDefault="00246CB8" w:rsidP="005B45A8">
      <w:pPr>
        <w:spacing w:after="0"/>
        <w:jc w:val="center"/>
        <w:rPr>
          <w:rFonts w:ascii="Times New Roman" w:eastAsia="Times New Roman" w:hAnsi="Times New Roman" w:cs="Times New Roman"/>
          <w:sz w:val="24"/>
          <w:szCs w:val="24"/>
        </w:rPr>
      </w:pPr>
      <w:r w:rsidRPr="005B45A8">
        <w:rPr>
          <w:rFonts w:ascii="Times New Roman" w:eastAsia="Times New Roman" w:hAnsi="Times New Roman" w:cs="Times New Roman"/>
          <w:sz w:val="24"/>
          <w:szCs w:val="24"/>
        </w:rPr>
        <w:t xml:space="preserve">L’Ufficio Stampa del </w:t>
      </w:r>
      <w:r w:rsidR="00480F30" w:rsidRPr="005B45A8">
        <w:rPr>
          <w:rFonts w:ascii="Times New Roman" w:eastAsia="Times New Roman" w:hAnsi="Times New Roman" w:cs="Times New Roman"/>
          <w:sz w:val="24"/>
          <w:szCs w:val="24"/>
        </w:rPr>
        <w:t xml:space="preserve">Garante </w:t>
      </w:r>
      <w:r w:rsidR="00A61BCB" w:rsidRPr="005B45A8">
        <w:rPr>
          <w:rFonts w:ascii="Times New Roman" w:eastAsia="Times New Roman" w:hAnsi="Times New Roman" w:cs="Times New Roman"/>
          <w:sz w:val="24"/>
          <w:szCs w:val="24"/>
        </w:rPr>
        <w:t>dei diritti delle persone con d</w:t>
      </w:r>
      <w:r w:rsidR="0035422B" w:rsidRPr="005B45A8">
        <w:rPr>
          <w:rFonts w:ascii="Times New Roman" w:eastAsia="Times New Roman" w:hAnsi="Times New Roman" w:cs="Times New Roman"/>
          <w:sz w:val="24"/>
          <w:szCs w:val="24"/>
        </w:rPr>
        <w:t>isabilità</w:t>
      </w:r>
      <w:r w:rsidR="00480F30" w:rsidRPr="005B45A8">
        <w:rPr>
          <w:rFonts w:ascii="Times New Roman" w:eastAsia="Times New Roman" w:hAnsi="Times New Roman" w:cs="Times New Roman"/>
          <w:sz w:val="24"/>
          <w:szCs w:val="24"/>
        </w:rPr>
        <w:t xml:space="preserve"> della Regione Calabria</w:t>
      </w:r>
    </w:p>
    <w:sectPr w:rsidR="00AE03B5" w:rsidRPr="005B45A8" w:rsidSect="005B45A8">
      <w:headerReference w:type="default" r:id="rId7"/>
      <w:footerReference w:type="default" r:id="rId8"/>
      <w:pgSz w:w="11906" w:h="16838"/>
      <w:pgMar w:top="426" w:right="1134" w:bottom="1134" w:left="1134" w:header="56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BE8" w:rsidRDefault="00F70BE8">
      <w:pPr>
        <w:spacing w:after="0" w:line="240" w:lineRule="auto"/>
      </w:pPr>
      <w:r>
        <w:rPr>
          <w:rFonts w:ascii="Calibri"/>
        </w:rPr>
        <w:separator/>
      </w:r>
    </w:p>
  </w:endnote>
  <w:endnote w:type="continuationSeparator" w:id="0">
    <w:p w:rsidR="00F70BE8" w:rsidRDefault="00F70BE8">
      <w:pPr>
        <w:spacing w:after="0" w:line="240" w:lineRule="auto"/>
      </w:pPr>
      <w:r>
        <w:rPr>
          <w:rFonts w:ascii="Calibri"/>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76" w:rsidRDefault="00480F30"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Garante dei Diritti delle Persone c</w:t>
    </w:r>
    <w:r w:rsidR="001A3476">
      <w:rPr>
        <w:rFonts w:ascii="Monotype Corsiva" w:hAnsi="Monotype Corsiva" w:cs="Times New Roman"/>
        <w:sz w:val="20"/>
        <w:szCs w:val="20"/>
      </w:rPr>
      <w:t>on Disabilità</w:t>
    </w:r>
  </w:p>
  <w:p w:rsidR="001A3476" w:rsidRDefault="001A3476"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Consiglio Regionale della Calabria</w:t>
    </w:r>
  </w:p>
  <w:p w:rsidR="001A3476" w:rsidRDefault="001A3476"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Via Cardinale Portanova 89123 Reggio Calabria</w:t>
    </w:r>
  </w:p>
  <w:p w:rsidR="001A3476" w:rsidRDefault="00371AC3" w:rsidP="001A3476">
    <w:pPr>
      <w:pStyle w:val="Intestazione"/>
      <w:jc w:val="center"/>
      <w:rPr>
        <w:rFonts w:ascii="Monotype Corsiva" w:hAnsi="Monotype Corsiva" w:cs="Times New Roman"/>
        <w:sz w:val="20"/>
        <w:szCs w:val="20"/>
      </w:rPr>
    </w:pPr>
    <w:hyperlink r:id="rId1">
      <w:r w:rsidR="001A3476">
        <w:rPr>
          <w:rStyle w:val="Collegamentoipertestuale"/>
          <w:rFonts w:ascii="Monotype Corsiva" w:hAnsi="Monotype Corsiva" w:cs="Times New Roman"/>
          <w:sz w:val="20"/>
          <w:szCs w:val="20"/>
        </w:rPr>
        <w:t>garantedisabili@consrc.it</w:t>
      </w:r>
    </w:hyperlink>
    <w:r w:rsidR="001A3476">
      <w:rPr>
        <w:rFonts w:ascii="Monotype Corsiva" w:hAnsi="Monotype Corsiva" w:cs="Times New Roman"/>
        <w:sz w:val="20"/>
        <w:szCs w:val="20"/>
      </w:rPr>
      <w:t xml:space="preserve"> – </w:t>
    </w:r>
    <w:hyperlink r:id="rId2">
      <w:r w:rsidR="001A3476">
        <w:rPr>
          <w:rStyle w:val="Collegamentoipertestuale"/>
          <w:rFonts w:ascii="Monotype Corsiva" w:hAnsi="Monotype Corsiva" w:cs="Times New Roman"/>
          <w:sz w:val="20"/>
          <w:szCs w:val="20"/>
        </w:rPr>
        <w:t>garantedisabili@pec.consrc.it</w:t>
      </w:r>
    </w:hyperlink>
  </w:p>
  <w:p w:rsidR="001A3476" w:rsidRPr="001A3476" w:rsidRDefault="001A3476"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0965.880772 0965.880333 0965.880743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BE8" w:rsidRDefault="00F70BE8">
      <w:pPr>
        <w:spacing w:after="0" w:line="240" w:lineRule="auto"/>
      </w:pPr>
      <w:r>
        <w:rPr>
          <w:rFonts w:ascii="Calibri"/>
        </w:rPr>
        <w:separator/>
      </w:r>
    </w:p>
  </w:footnote>
  <w:footnote w:type="continuationSeparator" w:id="0">
    <w:p w:rsidR="00F70BE8" w:rsidRDefault="00F70BE8">
      <w:pPr>
        <w:spacing w:after="0" w:line="240" w:lineRule="auto"/>
      </w:pPr>
      <w:r>
        <w:rPr>
          <w:rFonts w:ascii="Calibri"/>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B5" w:rsidRDefault="0035422B">
    <w:pPr>
      <w:pStyle w:val="Intestazione"/>
      <w:jc w:val="center"/>
    </w:pPr>
    <w:r>
      <w:rPr>
        <w:rFonts w:ascii="Calibri"/>
        <w:noProof/>
        <w:lang w:eastAsia="it-IT"/>
      </w:rPr>
      <w:drawing>
        <wp:inline distT="0" distB="0" distL="0" distR="0">
          <wp:extent cx="2093624" cy="10541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Consiglio Regionale della Calabria.png - Wikipedia"/>
                  <pic:cNvPicPr>
                    <a:picLocks noChangeAspect="1" noChangeArrowheads="1"/>
                  </pic:cNvPicPr>
                </pic:nvPicPr>
                <pic:blipFill>
                  <a:blip r:embed="rId1"/>
                  <a:srcRect/>
                  <a:stretch>
                    <a:fillRect/>
                  </a:stretch>
                </pic:blipFill>
                <pic:spPr bwMode="auto">
                  <a:xfrm>
                    <a:off x="0" y="0"/>
                    <a:ext cx="2105871" cy="1060266"/>
                  </a:xfrm>
                  <a:prstGeom prst="rect">
                    <a:avLst/>
                  </a:prstGeom>
                  <a:noFill/>
                  <a:ln w="9525">
                    <a:noFill/>
                    <a:miter lim="800000"/>
                    <a:headEnd/>
                    <a:tailEnd/>
                  </a:ln>
                </pic:spPr>
              </pic:pic>
            </a:graphicData>
          </a:graphic>
        </wp:inline>
      </w:drawing>
    </w:r>
  </w:p>
  <w:p w:rsidR="00AE03B5" w:rsidRDefault="0035422B">
    <w:pPr>
      <w:pStyle w:val="Intestazione"/>
      <w:jc w:val="center"/>
      <w:rPr>
        <w:rFonts w:ascii="Times New Roman" w:hAnsi="Times New Roman" w:cs="Times New Roman"/>
        <w:b/>
        <w:sz w:val="20"/>
        <w:szCs w:val="20"/>
      </w:rPr>
    </w:pPr>
    <w:r>
      <w:rPr>
        <w:rFonts w:ascii="Times New Roman" w:hAnsi="Times New Roman" w:cs="Times New Roman"/>
        <w:b/>
        <w:sz w:val="20"/>
        <w:szCs w:val="20"/>
      </w:rPr>
      <w:t>GARANTE</w:t>
    </w:r>
  </w:p>
  <w:p w:rsidR="00AE03B5" w:rsidRDefault="0035422B">
    <w:pPr>
      <w:pStyle w:val="Intestazione"/>
      <w:jc w:val="center"/>
      <w:rPr>
        <w:rFonts w:ascii="Times New Roman" w:hAnsi="Times New Roman" w:cs="Times New Roman"/>
        <w:b/>
        <w:sz w:val="20"/>
        <w:szCs w:val="20"/>
      </w:rPr>
    </w:pPr>
    <w:r>
      <w:rPr>
        <w:rFonts w:ascii="Times New Roman" w:hAnsi="Times New Roman" w:cs="Times New Roman"/>
        <w:b/>
        <w:sz w:val="20"/>
        <w:szCs w:val="20"/>
      </w:rPr>
      <w:t>DEI DIRITTI DELLE PERSONE CON DISABILITA’</w:t>
    </w:r>
  </w:p>
  <w:p w:rsidR="00AE03B5" w:rsidRDefault="00AE03B5">
    <w:pPr>
      <w:pStyle w:val="Intestazione"/>
      <w:jc w:val="center"/>
      <w:rPr>
        <w:rFonts w:ascii="Times New Roman" w:hAnsi="Times New Roman" w:cs="Times New Roman"/>
        <w:b/>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62F18"/>
    <w:multiLevelType w:val="multilevel"/>
    <w:tmpl w:val="CE2C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256CA3"/>
    <w:multiLevelType w:val="hybridMultilevel"/>
    <w:tmpl w:val="F3B058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0A42269"/>
    <w:multiLevelType w:val="multilevel"/>
    <w:tmpl w:val="9CA02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A4420D"/>
    <w:multiLevelType w:val="hybridMultilevel"/>
    <w:tmpl w:val="44166A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68A854C7"/>
    <w:multiLevelType w:val="multilevel"/>
    <w:tmpl w:val="5838D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7845EC"/>
    <w:multiLevelType w:val="hybridMultilevel"/>
    <w:tmpl w:val="68E69B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73A54BB7"/>
    <w:multiLevelType w:val="multilevel"/>
    <w:tmpl w:val="FCF02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2"/>
  </w:num>
  <w:num w:numId="5">
    <w:abstractNumId w:val="4"/>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efaultTabStop w:val="708"/>
  <w:hyphenationZone w:val="283"/>
  <w:characterSpacingControl w:val="doNotCompress"/>
  <w:footnotePr>
    <w:footnote w:id="-1"/>
    <w:footnote w:id="0"/>
  </w:footnotePr>
  <w:endnotePr>
    <w:endnote w:id="-1"/>
    <w:endnote w:id="0"/>
  </w:endnotePr>
  <w:compat/>
  <w:rsids>
    <w:rsidRoot w:val="00E51F82"/>
    <w:rsid w:val="00085391"/>
    <w:rsid w:val="000E517C"/>
    <w:rsid w:val="000F5923"/>
    <w:rsid w:val="0013197F"/>
    <w:rsid w:val="00137FC6"/>
    <w:rsid w:val="001A3476"/>
    <w:rsid w:val="00246CB8"/>
    <w:rsid w:val="00297766"/>
    <w:rsid w:val="002C6508"/>
    <w:rsid w:val="0032317D"/>
    <w:rsid w:val="0034564D"/>
    <w:rsid w:val="0035422B"/>
    <w:rsid w:val="00371AC3"/>
    <w:rsid w:val="00374694"/>
    <w:rsid w:val="00383023"/>
    <w:rsid w:val="00480F30"/>
    <w:rsid w:val="00481E5A"/>
    <w:rsid w:val="004A7483"/>
    <w:rsid w:val="004D1ECE"/>
    <w:rsid w:val="004F22A4"/>
    <w:rsid w:val="00577C40"/>
    <w:rsid w:val="0059744A"/>
    <w:rsid w:val="005B25A9"/>
    <w:rsid w:val="005B45A8"/>
    <w:rsid w:val="005D0B3B"/>
    <w:rsid w:val="0060501F"/>
    <w:rsid w:val="006770EF"/>
    <w:rsid w:val="006A2623"/>
    <w:rsid w:val="006F42BF"/>
    <w:rsid w:val="00722C04"/>
    <w:rsid w:val="00732F76"/>
    <w:rsid w:val="007B50FC"/>
    <w:rsid w:val="007C16B3"/>
    <w:rsid w:val="008461AC"/>
    <w:rsid w:val="008B015F"/>
    <w:rsid w:val="008E787B"/>
    <w:rsid w:val="009259A9"/>
    <w:rsid w:val="00926334"/>
    <w:rsid w:val="0095143C"/>
    <w:rsid w:val="009A2287"/>
    <w:rsid w:val="00A07CB4"/>
    <w:rsid w:val="00A13F7A"/>
    <w:rsid w:val="00A16F44"/>
    <w:rsid w:val="00A30932"/>
    <w:rsid w:val="00A61BCB"/>
    <w:rsid w:val="00A8499B"/>
    <w:rsid w:val="00A92BAD"/>
    <w:rsid w:val="00AA3EF6"/>
    <w:rsid w:val="00AA4BEB"/>
    <w:rsid w:val="00AA7E15"/>
    <w:rsid w:val="00AB341C"/>
    <w:rsid w:val="00AD16C4"/>
    <w:rsid w:val="00AE03B5"/>
    <w:rsid w:val="00AE3CC5"/>
    <w:rsid w:val="00B13AE8"/>
    <w:rsid w:val="00B41B4D"/>
    <w:rsid w:val="00B8631D"/>
    <w:rsid w:val="00BA0656"/>
    <w:rsid w:val="00BB3A09"/>
    <w:rsid w:val="00BD593C"/>
    <w:rsid w:val="00C0717B"/>
    <w:rsid w:val="00C13F0A"/>
    <w:rsid w:val="00C144B6"/>
    <w:rsid w:val="00C93D78"/>
    <w:rsid w:val="00C94220"/>
    <w:rsid w:val="00CB2F33"/>
    <w:rsid w:val="00CC5D10"/>
    <w:rsid w:val="00CE0B0F"/>
    <w:rsid w:val="00D967BF"/>
    <w:rsid w:val="00DD13E0"/>
    <w:rsid w:val="00E221E6"/>
    <w:rsid w:val="00E2747E"/>
    <w:rsid w:val="00E51F82"/>
    <w:rsid w:val="00E636A6"/>
    <w:rsid w:val="00E81E1F"/>
    <w:rsid w:val="00E9004B"/>
    <w:rsid w:val="00EA4BF1"/>
    <w:rsid w:val="00EB6577"/>
    <w:rsid w:val="00EC4C59"/>
    <w:rsid w:val="00F43AB3"/>
    <w:rsid w:val="00F557E7"/>
    <w:rsid w:val="00F6064B"/>
    <w:rsid w:val="00F70BE8"/>
    <w:rsid w:val="00FF01E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C16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51F82"/>
    <w:rPr>
      <w:color w:val="0000FF"/>
      <w:u w:val="single"/>
    </w:rPr>
  </w:style>
  <w:style w:type="paragraph" w:styleId="Paragrafoelenco">
    <w:name w:val="List Paragraph"/>
    <w:basedOn w:val="Normale"/>
    <w:uiPriority w:val="34"/>
    <w:qFormat/>
    <w:rsid w:val="006770EF"/>
    <w:pPr>
      <w:ind w:left="720"/>
      <w:contextualSpacing/>
    </w:pPr>
  </w:style>
  <w:style w:type="paragraph" w:styleId="Intestazione">
    <w:name w:val="header"/>
    <w:basedOn w:val="Normale"/>
    <w:link w:val="IntestazioneCarattere"/>
    <w:uiPriority w:val="99"/>
    <w:unhideWhenUsed/>
    <w:rsid w:val="006F42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F42BF"/>
  </w:style>
  <w:style w:type="paragraph" w:styleId="Pidipagina">
    <w:name w:val="footer"/>
    <w:basedOn w:val="Normale"/>
    <w:link w:val="PidipaginaCarattere"/>
    <w:uiPriority w:val="99"/>
    <w:semiHidden/>
    <w:unhideWhenUsed/>
    <w:rsid w:val="006F42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F42BF"/>
  </w:style>
  <w:style w:type="paragraph" w:styleId="Testofumetto">
    <w:name w:val="Balloon Text"/>
    <w:basedOn w:val="Normale"/>
    <w:link w:val="TestofumettoCarattere"/>
    <w:uiPriority w:val="99"/>
    <w:semiHidden/>
    <w:unhideWhenUsed/>
    <w:rsid w:val="006F42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42BF"/>
    <w:rPr>
      <w:rFonts w:ascii="Tahoma" w:hAnsi="Tahoma" w:cs="Tahoma"/>
      <w:sz w:val="16"/>
      <w:szCs w:val="16"/>
    </w:rPr>
  </w:style>
  <w:style w:type="paragraph" w:customStyle="1" w:styleId="Default">
    <w:name w:val="Default"/>
    <w:rsid w:val="00383023"/>
    <w:pPr>
      <w:autoSpaceDE w:val="0"/>
      <w:autoSpaceDN w:val="0"/>
      <w:adjustRightInd w:val="0"/>
      <w:spacing w:after="0" w:line="240" w:lineRule="auto"/>
    </w:pPr>
    <w:rPr>
      <w:rFonts w:ascii="Times New Roman" w:hAnsi="Times New Roman" w:cs="Times New Roman"/>
      <w:color w:val="000000"/>
      <w:sz w:val="24"/>
      <w:szCs w:val="24"/>
    </w:rPr>
  </w:style>
  <w:style w:type="character" w:styleId="Enfasigrassetto">
    <w:name w:val="Strong"/>
    <w:basedOn w:val="Carpredefinitoparagrafo"/>
    <w:uiPriority w:val="22"/>
    <w:qFormat/>
    <w:rsid w:val="0013197F"/>
    <w:rPr>
      <w:b/>
      <w:bCs/>
    </w:rPr>
  </w:style>
  <w:style w:type="character" w:styleId="Enfasicorsivo">
    <w:name w:val="Emphasis"/>
    <w:basedOn w:val="Carpredefinitoparagrafo"/>
    <w:uiPriority w:val="20"/>
    <w:qFormat/>
    <w:rsid w:val="0013197F"/>
    <w:rPr>
      <w:i/>
      <w:iCs/>
    </w:rPr>
  </w:style>
  <w:style w:type="paragraph" w:styleId="NormaleWeb">
    <w:name w:val="Normal (Web)"/>
    <w:basedOn w:val="Normale"/>
    <w:uiPriority w:val="99"/>
    <w:unhideWhenUsed/>
    <w:rsid w:val="009A228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itolo">
    <w:name w:val="Title"/>
    <w:basedOn w:val="Normale"/>
    <w:next w:val="Normale"/>
    <w:link w:val="TitoloCarattere"/>
    <w:uiPriority w:val="10"/>
    <w:qFormat/>
    <w:rsid w:val="00C93D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lang w:eastAsia="it-IT"/>
    </w:rPr>
  </w:style>
  <w:style w:type="character" w:customStyle="1" w:styleId="TitoloCarattere">
    <w:name w:val="Titolo Carattere"/>
    <w:basedOn w:val="Carpredefinitoparagrafo"/>
    <w:link w:val="Titolo"/>
    <w:uiPriority w:val="10"/>
    <w:rsid w:val="00C93D78"/>
    <w:rPr>
      <w:rFonts w:asciiTheme="majorHAnsi" w:eastAsiaTheme="majorEastAsia" w:hAnsiTheme="majorHAnsi" w:cstheme="majorBidi"/>
      <w:color w:val="17365D" w:themeColor="text2" w:themeShade="BF"/>
      <w:spacing w:val="5"/>
      <w:sz w:val="52"/>
      <w:szCs w:val="52"/>
      <w:lang w:eastAsia="it-IT"/>
    </w:rPr>
  </w:style>
  <w:style w:type="paragraph" w:styleId="Sottotitolo">
    <w:name w:val="Subtitle"/>
    <w:basedOn w:val="Normale"/>
    <w:next w:val="Normale"/>
    <w:link w:val="SottotitoloCarattere"/>
    <w:uiPriority w:val="11"/>
    <w:qFormat/>
    <w:rsid w:val="00C93D78"/>
    <w:rPr>
      <w:rFonts w:asciiTheme="majorHAnsi" w:eastAsiaTheme="majorEastAsia" w:hAnsiTheme="majorHAnsi" w:cstheme="majorBidi"/>
      <w:i/>
      <w:iCs/>
      <w:color w:val="4F81BD" w:themeColor="accent1"/>
      <w:spacing w:val="15"/>
      <w:sz w:val="24"/>
      <w:szCs w:val="24"/>
      <w:lang w:eastAsia="it-IT"/>
    </w:rPr>
  </w:style>
  <w:style w:type="character" w:customStyle="1" w:styleId="SottotitoloCarattere">
    <w:name w:val="Sottotitolo Carattere"/>
    <w:basedOn w:val="Carpredefinitoparagrafo"/>
    <w:link w:val="Sottotitolo"/>
    <w:uiPriority w:val="11"/>
    <w:rsid w:val="00C93D78"/>
    <w:rPr>
      <w:rFonts w:asciiTheme="majorHAnsi" w:eastAsiaTheme="majorEastAsia" w:hAnsiTheme="majorHAnsi" w:cstheme="majorBidi"/>
      <w:i/>
      <w:iCs/>
      <w:color w:val="4F81BD" w:themeColor="accent1"/>
      <w:spacing w:val="15"/>
      <w:sz w:val="24"/>
      <w:szCs w:val="24"/>
      <w:lang w:eastAsia="it-IT"/>
    </w:rPr>
  </w:style>
  <w:style w:type="character" w:styleId="Titolodellibro">
    <w:name w:val="Book Title"/>
    <w:basedOn w:val="Carpredefinitoparagrafo"/>
    <w:uiPriority w:val="33"/>
    <w:qFormat/>
    <w:rsid w:val="00C93D78"/>
    <w:rPr>
      <w:b/>
      <w:bCs/>
      <w:smallCaps/>
      <w:spacing w:val="5"/>
    </w:rPr>
  </w:style>
  <w:style w:type="paragraph" w:customStyle="1" w:styleId="normal">
    <w:name w:val="normal"/>
    <w:rsid w:val="005B45A8"/>
    <w:pPr>
      <w:spacing w:after="0"/>
    </w:pPr>
    <w:rPr>
      <w:rFonts w:ascii="Arial" w:eastAsia="Arial" w:hAnsi="Arial" w:cs="Arial"/>
      <w:lang w:eastAsia="it-IT"/>
    </w:rPr>
  </w:style>
</w:styles>
</file>

<file path=word/webSettings.xml><?xml version="1.0" encoding="utf-8"?>
<w:webSettings xmlns:r="http://schemas.openxmlformats.org/officeDocument/2006/relationships" xmlns:w="http://schemas.openxmlformats.org/wordprocessingml/2006/main">
  <w:divs>
    <w:div w:id="171187871">
      <w:bodyDiv w:val="1"/>
      <w:marLeft w:val="0"/>
      <w:marRight w:val="0"/>
      <w:marTop w:val="0"/>
      <w:marBottom w:val="0"/>
      <w:divBdr>
        <w:top w:val="none" w:sz="0" w:space="0" w:color="auto"/>
        <w:left w:val="none" w:sz="0" w:space="0" w:color="auto"/>
        <w:bottom w:val="none" w:sz="0" w:space="0" w:color="auto"/>
        <w:right w:val="none" w:sz="0" w:space="0" w:color="auto"/>
      </w:divBdr>
    </w:div>
    <w:div w:id="297078098">
      <w:bodyDiv w:val="1"/>
      <w:marLeft w:val="0"/>
      <w:marRight w:val="0"/>
      <w:marTop w:val="0"/>
      <w:marBottom w:val="0"/>
      <w:divBdr>
        <w:top w:val="none" w:sz="0" w:space="0" w:color="auto"/>
        <w:left w:val="none" w:sz="0" w:space="0" w:color="auto"/>
        <w:bottom w:val="none" w:sz="0" w:space="0" w:color="auto"/>
        <w:right w:val="none" w:sz="0" w:space="0" w:color="auto"/>
      </w:divBdr>
    </w:div>
    <w:div w:id="484205018">
      <w:bodyDiv w:val="1"/>
      <w:marLeft w:val="0"/>
      <w:marRight w:val="0"/>
      <w:marTop w:val="0"/>
      <w:marBottom w:val="0"/>
      <w:divBdr>
        <w:top w:val="none" w:sz="0" w:space="0" w:color="auto"/>
        <w:left w:val="none" w:sz="0" w:space="0" w:color="auto"/>
        <w:bottom w:val="none" w:sz="0" w:space="0" w:color="auto"/>
        <w:right w:val="none" w:sz="0" w:space="0" w:color="auto"/>
      </w:divBdr>
      <w:divsChild>
        <w:div w:id="1194268751">
          <w:marLeft w:val="0"/>
          <w:marRight w:val="0"/>
          <w:marTop w:val="0"/>
          <w:marBottom w:val="0"/>
          <w:divBdr>
            <w:top w:val="none" w:sz="0" w:space="0" w:color="auto"/>
            <w:left w:val="none" w:sz="0" w:space="0" w:color="auto"/>
            <w:bottom w:val="none" w:sz="0" w:space="0" w:color="auto"/>
            <w:right w:val="none" w:sz="0" w:space="0" w:color="auto"/>
          </w:divBdr>
        </w:div>
        <w:div w:id="688869423">
          <w:marLeft w:val="0"/>
          <w:marRight w:val="0"/>
          <w:marTop w:val="0"/>
          <w:marBottom w:val="0"/>
          <w:divBdr>
            <w:top w:val="none" w:sz="0" w:space="0" w:color="auto"/>
            <w:left w:val="none" w:sz="0" w:space="0" w:color="auto"/>
            <w:bottom w:val="none" w:sz="0" w:space="0" w:color="auto"/>
            <w:right w:val="none" w:sz="0" w:space="0" w:color="auto"/>
          </w:divBdr>
        </w:div>
        <w:div w:id="1061447515">
          <w:marLeft w:val="0"/>
          <w:marRight w:val="0"/>
          <w:marTop w:val="0"/>
          <w:marBottom w:val="0"/>
          <w:divBdr>
            <w:top w:val="none" w:sz="0" w:space="0" w:color="auto"/>
            <w:left w:val="none" w:sz="0" w:space="0" w:color="auto"/>
            <w:bottom w:val="none" w:sz="0" w:space="0" w:color="auto"/>
            <w:right w:val="none" w:sz="0" w:space="0" w:color="auto"/>
          </w:divBdr>
        </w:div>
        <w:div w:id="601035858">
          <w:marLeft w:val="0"/>
          <w:marRight w:val="0"/>
          <w:marTop w:val="0"/>
          <w:marBottom w:val="0"/>
          <w:divBdr>
            <w:top w:val="none" w:sz="0" w:space="0" w:color="auto"/>
            <w:left w:val="none" w:sz="0" w:space="0" w:color="auto"/>
            <w:bottom w:val="none" w:sz="0" w:space="0" w:color="auto"/>
            <w:right w:val="none" w:sz="0" w:space="0" w:color="auto"/>
          </w:divBdr>
        </w:div>
        <w:div w:id="464473352">
          <w:marLeft w:val="0"/>
          <w:marRight w:val="0"/>
          <w:marTop w:val="0"/>
          <w:marBottom w:val="0"/>
          <w:divBdr>
            <w:top w:val="none" w:sz="0" w:space="0" w:color="auto"/>
            <w:left w:val="none" w:sz="0" w:space="0" w:color="auto"/>
            <w:bottom w:val="none" w:sz="0" w:space="0" w:color="auto"/>
            <w:right w:val="none" w:sz="0" w:space="0" w:color="auto"/>
          </w:divBdr>
        </w:div>
        <w:div w:id="1207913789">
          <w:marLeft w:val="0"/>
          <w:marRight w:val="0"/>
          <w:marTop w:val="0"/>
          <w:marBottom w:val="0"/>
          <w:divBdr>
            <w:top w:val="none" w:sz="0" w:space="0" w:color="auto"/>
            <w:left w:val="none" w:sz="0" w:space="0" w:color="auto"/>
            <w:bottom w:val="none" w:sz="0" w:space="0" w:color="auto"/>
            <w:right w:val="none" w:sz="0" w:space="0" w:color="auto"/>
          </w:divBdr>
        </w:div>
        <w:div w:id="1064524805">
          <w:marLeft w:val="0"/>
          <w:marRight w:val="0"/>
          <w:marTop w:val="0"/>
          <w:marBottom w:val="0"/>
          <w:divBdr>
            <w:top w:val="none" w:sz="0" w:space="0" w:color="auto"/>
            <w:left w:val="none" w:sz="0" w:space="0" w:color="auto"/>
            <w:bottom w:val="none" w:sz="0" w:space="0" w:color="auto"/>
            <w:right w:val="none" w:sz="0" w:space="0" w:color="auto"/>
          </w:divBdr>
        </w:div>
        <w:div w:id="1465807340">
          <w:marLeft w:val="0"/>
          <w:marRight w:val="0"/>
          <w:marTop w:val="0"/>
          <w:marBottom w:val="0"/>
          <w:divBdr>
            <w:top w:val="none" w:sz="0" w:space="0" w:color="auto"/>
            <w:left w:val="none" w:sz="0" w:space="0" w:color="auto"/>
            <w:bottom w:val="none" w:sz="0" w:space="0" w:color="auto"/>
            <w:right w:val="none" w:sz="0" w:space="0" w:color="auto"/>
          </w:divBdr>
        </w:div>
        <w:div w:id="538786207">
          <w:marLeft w:val="0"/>
          <w:marRight w:val="0"/>
          <w:marTop w:val="0"/>
          <w:marBottom w:val="0"/>
          <w:divBdr>
            <w:top w:val="none" w:sz="0" w:space="0" w:color="auto"/>
            <w:left w:val="none" w:sz="0" w:space="0" w:color="auto"/>
            <w:bottom w:val="none" w:sz="0" w:space="0" w:color="auto"/>
            <w:right w:val="none" w:sz="0" w:space="0" w:color="auto"/>
          </w:divBdr>
        </w:div>
      </w:divsChild>
    </w:div>
    <w:div w:id="147398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pack://file%3a,,root,data,user,0,com.picsel.tgv.app.smartoffice,files,.tmpint,22f974c0-b59e-4c6e-ae9f-d625a0d8262a.docx/word/styles.xml" TargetMode="External"/><Relationship Id="rId1" Type="http://schemas.openxmlformats.org/officeDocument/2006/relationships/hyperlink" Target="pack://file%3a,,root,data,user,0,com.picsel.tgv.app.smartoffice,files,.tmpint,22f974c0-b59e-4c6e-ae9f-d625a0d8262a.docx/word/numbering.x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348</Words>
  <Characters>1985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ernesto.siclari@outlook.it</dc:creator>
  <cp:lastModifiedBy>ernesto.siclari@outlook.it</cp:lastModifiedBy>
  <cp:revision>2</cp:revision>
  <cp:lastPrinted>2025-09-26T09:48:00Z</cp:lastPrinted>
  <dcterms:created xsi:type="dcterms:W3CDTF">2026-06-08T17:30:00Z</dcterms:created>
  <dcterms:modified xsi:type="dcterms:W3CDTF">2026-06-08T17:30:00Z</dcterms:modified>
</cp:coreProperties>
</file>